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26A62">
      <w:pPr>
        <w:pStyle w:val="Title"/>
        <w:pBdr>
          <w:top w:val="single" w:sz="4" w:space="1" w:color="auto"/>
          <w:left w:val="single" w:sz="4" w:space="4" w:color="auto"/>
          <w:bottom w:val="single" w:sz="4" w:space="1" w:color="auto"/>
          <w:right w:val="single" w:sz="4" w:space="4" w:color="auto"/>
        </w:pBdr>
        <w:rPr>
          <w:sz w:val="40"/>
        </w:rPr>
      </w:pPr>
      <w:r>
        <w:rPr>
          <w:sz w:val="40"/>
        </w:rPr>
        <w:t>My Own Acronym</w:t>
      </w:r>
    </w:p>
    <w:p w:rsidR="00000000" w:rsidRDefault="00126A62"/>
    <w:p w:rsidR="00000000" w:rsidRDefault="00126A62">
      <w:r>
        <w:t>Are you looking for an easy way to help your students review for your final exam?  Try “My Own Acronym.”  When used as a during-reading or post-reading/reviewing activity, this strategy allows students to connect new and old knowledge, synt</w:t>
      </w:r>
      <w:r>
        <w:t xml:space="preserve">hesize their learning, evaluate their understanding and summarize what they have read/learned. </w:t>
      </w:r>
    </w:p>
    <w:p w:rsidR="00000000" w:rsidRDefault="00126A62"/>
    <w:p w:rsidR="00000000" w:rsidRDefault="00126A62">
      <w:pPr>
        <w:pStyle w:val="BodyText"/>
      </w:pPr>
      <w:r>
        <w:t>How to Use It:</w:t>
      </w:r>
      <w:r>
        <w:br/>
      </w:r>
    </w:p>
    <w:p w:rsidR="00000000" w:rsidRDefault="00126A62">
      <w:pPr>
        <w:numPr>
          <w:ilvl w:val="0"/>
          <w:numId w:val="1"/>
        </w:numPr>
      </w:pPr>
      <w:r>
        <w:t>Either you or the students select a word or phrase that represents the topic being studies (I like giving the students the challenge of thinkin</w:t>
      </w:r>
      <w:r>
        <w:t>g of one word or phrase that summarizes an entire chapter).</w:t>
      </w:r>
    </w:p>
    <w:p w:rsidR="00000000" w:rsidRDefault="00126A62"/>
    <w:p w:rsidR="00000000" w:rsidRDefault="00126A62">
      <w:pPr>
        <w:numPr>
          <w:ilvl w:val="0"/>
          <w:numId w:val="1"/>
        </w:numPr>
      </w:pPr>
      <w:r>
        <w:t>Have students write that word/phrase vertically in the spaces down column 1, entering one letter in each block.</w:t>
      </w:r>
    </w:p>
    <w:p w:rsidR="00000000" w:rsidRDefault="00126A62"/>
    <w:p w:rsidR="00000000" w:rsidRDefault="00126A62">
      <w:pPr>
        <w:numPr>
          <w:ilvl w:val="0"/>
          <w:numId w:val="1"/>
        </w:numPr>
      </w:pPr>
      <w:r>
        <w:t>Explain how an acronym works. Instruct students to write a word, phrase, or senten</w:t>
      </w:r>
      <w:r>
        <w:t>ce that begins with each letter and that describes some important aspect or characteristic of the topic, word, or phrase.</w:t>
      </w:r>
    </w:p>
    <w:p w:rsidR="00000000" w:rsidRDefault="00126A62"/>
    <w:p w:rsidR="00000000" w:rsidRDefault="00126A62">
      <w:pPr>
        <w:numPr>
          <w:ilvl w:val="0"/>
          <w:numId w:val="1"/>
        </w:numPr>
      </w:pPr>
      <w:r>
        <w:t>Tell students to be prepared to share and explain their responses with another student a small group, or the whole class.</w:t>
      </w:r>
    </w:p>
    <w:p w:rsidR="00000000" w:rsidRDefault="00126A62"/>
    <w:p w:rsidR="00000000" w:rsidRDefault="00126A62"/>
    <w:p w:rsidR="00000000" w:rsidRDefault="00126A62">
      <w:pPr>
        <w:pStyle w:val="BodyText"/>
      </w:pPr>
      <w:r>
        <w:t>Tips/Vari</w:t>
      </w:r>
      <w:r>
        <w:t>ations:</w:t>
      </w:r>
    </w:p>
    <w:p w:rsidR="00000000" w:rsidRDefault="00126A62">
      <w:pPr>
        <w:pStyle w:val="BodyText"/>
      </w:pPr>
    </w:p>
    <w:p w:rsidR="00000000" w:rsidRDefault="00126A62">
      <w:pPr>
        <w:numPr>
          <w:ilvl w:val="0"/>
          <w:numId w:val="2"/>
        </w:numPr>
      </w:pPr>
      <w:r>
        <w:t>Post finished student work to provide students with ongoing visual cues and review.</w:t>
      </w:r>
    </w:p>
    <w:p w:rsidR="00000000" w:rsidRDefault="00126A62">
      <w:pPr>
        <w:ind w:left="360"/>
      </w:pPr>
    </w:p>
    <w:p w:rsidR="00000000" w:rsidRDefault="00126A62">
      <w:pPr>
        <w:numPr>
          <w:ilvl w:val="0"/>
          <w:numId w:val="2"/>
        </w:numPr>
      </w:pPr>
      <w:r>
        <w:t>Keep in mind that multiple answers can be generated for each letter.</w:t>
      </w:r>
    </w:p>
    <w:p w:rsidR="00000000" w:rsidRDefault="00126A62"/>
    <w:p w:rsidR="00000000" w:rsidRDefault="00126A62">
      <w:pPr>
        <w:numPr>
          <w:ilvl w:val="0"/>
          <w:numId w:val="2"/>
        </w:numPr>
      </w:pPr>
      <w:r>
        <w:t>Consider using this tool as a pre-reading activity to build prior knowledge. After completin</w:t>
      </w:r>
      <w:r>
        <w:t>g the reading activity, allow students to change or complete the acronym to better reflect their new knowledge.</w:t>
      </w:r>
    </w:p>
    <w:p w:rsidR="00000000" w:rsidRDefault="00126A62"/>
    <w:p w:rsidR="00000000" w:rsidRDefault="00126A62">
      <w:pPr>
        <w:numPr>
          <w:ilvl w:val="0"/>
          <w:numId w:val="2"/>
        </w:numPr>
      </w:pPr>
      <w:r>
        <w:t>To get students started, fill in one or more of the letters with a key word or phrase.</w:t>
      </w:r>
    </w:p>
    <w:p w:rsidR="00000000" w:rsidRDefault="00126A62"/>
    <w:p w:rsidR="00000000" w:rsidRDefault="00126A62">
      <w:pPr>
        <w:numPr>
          <w:ilvl w:val="0"/>
          <w:numId w:val="2"/>
        </w:numPr>
      </w:pPr>
      <w:r>
        <w:t>Everyone in the class can use the same acronym, or stud</w:t>
      </w:r>
      <w:r>
        <w:t>ents can use different acronyms.</w:t>
      </w:r>
    </w:p>
    <w:p w:rsidR="00000000" w:rsidRDefault="00126A62"/>
    <w:p w:rsidR="00000000" w:rsidRDefault="00126A62">
      <w:pPr>
        <w:numPr>
          <w:ilvl w:val="0"/>
          <w:numId w:val="2"/>
        </w:numPr>
      </w:pPr>
      <w:r>
        <w:t>Students can work individually or in groups.</w:t>
      </w:r>
    </w:p>
    <w:p w:rsidR="00000000" w:rsidRDefault="00126A62"/>
    <w:p w:rsidR="00000000" w:rsidRDefault="00126A62"/>
    <w:p w:rsidR="00000000" w:rsidRDefault="00126A62">
      <w:proofErr w:type="gramStart"/>
      <w:r>
        <w:t>Beers &amp; Howell (2003).</w:t>
      </w:r>
      <w:proofErr w:type="gramEnd"/>
      <w:r>
        <w:t xml:space="preserve"> </w:t>
      </w:r>
      <w:r>
        <w:rPr>
          <w:i/>
          <w:iCs/>
        </w:rPr>
        <w:t>Reading strategies for the content areas</w:t>
      </w:r>
      <w:r>
        <w:t xml:space="preserve">.  Alexandria, VA:  </w:t>
      </w:r>
      <w:r>
        <w:tab/>
        <w:t>Association for Supervision &amp; Curriculum Development.</w:t>
      </w:r>
    </w:p>
    <w:p w:rsidR="00000000" w:rsidRDefault="00126A62">
      <w:pPr>
        <w:pStyle w:val="Title"/>
        <w:pBdr>
          <w:top w:val="single" w:sz="4" w:space="1" w:color="auto"/>
          <w:left w:val="single" w:sz="4" w:space="4" w:color="auto"/>
          <w:bottom w:val="single" w:sz="4" w:space="1" w:color="auto"/>
          <w:right w:val="single" w:sz="4" w:space="4" w:color="auto"/>
        </w:pBdr>
        <w:rPr>
          <w:sz w:val="40"/>
        </w:rPr>
      </w:pPr>
      <w:r>
        <w:br w:type="page"/>
      </w:r>
      <w:r>
        <w:rPr>
          <w:sz w:val="40"/>
        </w:rPr>
        <w:t>My Own Acronym</w:t>
      </w:r>
    </w:p>
    <w:p w:rsidR="00000000" w:rsidRDefault="00126A62">
      <w:pPr>
        <w:rPr>
          <w:i/>
          <w:iCs/>
        </w:rPr>
      </w:pPr>
    </w:p>
    <w:p w:rsidR="00000000" w:rsidRDefault="00126A62">
      <w:r>
        <w:rPr>
          <w:i/>
          <w:iCs/>
        </w:rPr>
        <w:t>Directions</w:t>
      </w:r>
      <w:r>
        <w:t xml:space="preserve">:   Write </w:t>
      </w:r>
      <w:r>
        <w:t>the word or phrase that summarizes the reading (provided by the teacher or created by you) in the spaces down column 1, one letter per block.  Use the letter in the block on the left as the beginning of a word, phrase, or sentence that supports or provides</w:t>
      </w:r>
      <w:r>
        <w:t xml:space="preserve"> details for your topic word or phrase.</w:t>
      </w:r>
    </w:p>
    <w:p w:rsidR="00000000" w:rsidRDefault="00126A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8"/>
        <w:gridCol w:w="7848"/>
      </w:tblGrid>
      <w:tr w:rsidR="00000000">
        <w:tblPrEx>
          <w:tblCellMar>
            <w:top w:w="0" w:type="dxa"/>
            <w:bottom w:w="0" w:type="dxa"/>
          </w:tblCellMar>
        </w:tblPrEx>
        <w:tc>
          <w:tcPr>
            <w:tcW w:w="1008" w:type="dxa"/>
            <w:shd w:val="clear" w:color="auto" w:fill="CCCCCC"/>
          </w:tcPr>
          <w:p w:rsidR="00000000" w:rsidRDefault="00126A62">
            <w:pPr>
              <w:jc w:val="center"/>
              <w:rPr>
                <w:b/>
                <w:bCs/>
              </w:rPr>
            </w:pPr>
            <w:r>
              <w:rPr>
                <w:b/>
                <w:bCs/>
              </w:rPr>
              <w:t>Word / Phrase</w:t>
            </w:r>
          </w:p>
        </w:tc>
        <w:tc>
          <w:tcPr>
            <w:tcW w:w="7848" w:type="dxa"/>
          </w:tcPr>
          <w:p w:rsidR="00000000" w:rsidRDefault="00126A62">
            <w:r>
              <w:t xml:space="preserve">Begin this line of your acronym with the letter in Column 1.  </w:t>
            </w:r>
          </w:p>
          <w:p w:rsidR="00000000" w:rsidRDefault="00126A62">
            <w:r>
              <w:t>Write the rest of your word or phrase in this column.</w:t>
            </w:r>
          </w:p>
        </w:tc>
      </w:tr>
      <w:tr w:rsidR="00000000">
        <w:tblPrEx>
          <w:tblCellMar>
            <w:top w:w="0" w:type="dxa"/>
            <w:bottom w:w="0" w:type="dxa"/>
          </w:tblCellMar>
        </w:tblPrEx>
        <w:tc>
          <w:tcPr>
            <w:tcW w:w="1008" w:type="dxa"/>
            <w:shd w:val="clear" w:color="auto" w:fill="CCCCCC"/>
            <w:vAlign w:val="center"/>
          </w:tcPr>
          <w:p w:rsidR="00000000" w:rsidRDefault="00126A62">
            <w:pPr>
              <w:pStyle w:val="Heading1"/>
            </w:pPr>
            <w:r>
              <w:t>A</w:t>
            </w:r>
          </w:p>
        </w:tc>
        <w:tc>
          <w:tcPr>
            <w:tcW w:w="7848" w:type="dxa"/>
            <w:vAlign w:val="center"/>
          </w:tcPr>
          <w:p w:rsidR="00000000" w:rsidRDefault="00126A62">
            <w:pPr>
              <w:rPr>
                <w:rFonts w:ascii="Comic Sans MS" w:hAnsi="Comic Sans MS"/>
              </w:rPr>
            </w:pPr>
            <w:r>
              <w:rPr>
                <w:rFonts w:ascii="Comic Sans MS" w:hAnsi="Comic Sans MS"/>
              </w:rPr>
              <w:t>All represented</w:t>
            </w:r>
          </w:p>
          <w:p w:rsidR="00000000" w:rsidRDefault="00126A62">
            <w:pPr>
              <w:rPr>
                <w:rFonts w:ascii="Comic Sans MS" w:hAnsi="Comic Sans MS"/>
              </w:rPr>
            </w:pPr>
          </w:p>
        </w:tc>
      </w:tr>
      <w:tr w:rsidR="00000000">
        <w:tblPrEx>
          <w:tblCellMar>
            <w:top w:w="0" w:type="dxa"/>
            <w:bottom w:w="0" w:type="dxa"/>
          </w:tblCellMar>
        </w:tblPrEx>
        <w:tc>
          <w:tcPr>
            <w:tcW w:w="1008" w:type="dxa"/>
            <w:shd w:val="clear" w:color="auto" w:fill="CCCCCC"/>
            <w:vAlign w:val="center"/>
          </w:tcPr>
          <w:p w:rsidR="00000000" w:rsidRDefault="00126A62">
            <w:pPr>
              <w:jc w:val="center"/>
              <w:rPr>
                <w:b/>
                <w:bCs/>
                <w:sz w:val="28"/>
              </w:rPr>
            </w:pPr>
            <w:r>
              <w:rPr>
                <w:b/>
                <w:bCs/>
                <w:sz w:val="28"/>
              </w:rPr>
              <w:t>M</w:t>
            </w:r>
          </w:p>
        </w:tc>
        <w:tc>
          <w:tcPr>
            <w:tcW w:w="7848" w:type="dxa"/>
            <w:vAlign w:val="center"/>
          </w:tcPr>
          <w:p w:rsidR="00000000" w:rsidRDefault="00126A62">
            <w:pPr>
              <w:rPr>
                <w:rFonts w:ascii="Comic Sans MS" w:hAnsi="Comic Sans MS"/>
              </w:rPr>
            </w:pPr>
            <w:r>
              <w:rPr>
                <w:rFonts w:ascii="Comic Sans MS" w:hAnsi="Comic Sans MS"/>
              </w:rPr>
              <w:t>Many opportunities</w:t>
            </w:r>
          </w:p>
          <w:p w:rsidR="00000000" w:rsidRDefault="00126A62">
            <w:pPr>
              <w:rPr>
                <w:rFonts w:ascii="Comic Sans MS" w:hAnsi="Comic Sans MS"/>
              </w:rPr>
            </w:pPr>
          </w:p>
        </w:tc>
      </w:tr>
      <w:tr w:rsidR="00000000">
        <w:tblPrEx>
          <w:tblCellMar>
            <w:top w:w="0" w:type="dxa"/>
            <w:bottom w:w="0" w:type="dxa"/>
          </w:tblCellMar>
        </w:tblPrEx>
        <w:tc>
          <w:tcPr>
            <w:tcW w:w="1008" w:type="dxa"/>
            <w:shd w:val="clear" w:color="auto" w:fill="CCCCCC"/>
            <w:vAlign w:val="center"/>
          </w:tcPr>
          <w:p w:rsidR="00000000" w:rsidRDefault="00126A62">
            <w:pPr>
              <w:jc w:val="center"/>
              <w:rPr>
                <w:b/>
                <w:bCs/>
                <w:sz w:val="28"/>
              </w:rPr>
            </w:pPr>
            <w:r>
              <w:rPr>
                <w:b/>
                <w:bCs/>
                <w:sz w:val="28"/>
              </w:rPr>
              <w:t>E</w:t>
            </w:r>
          </w:p>
        </w:tc>
        <w:tc>
          <w:tcPr>
            <w:tcW w:w="7848" w:type="dxa"/>
            <w:vAlign w:val="center"/>
          </w:tcPr>
          <w:p w:rsidR="00000000" w:rsidRDefault="00126A62">
            <w:pPr>
              <w:rPr>
                <w:rFonts w:ascii="Comic Sans MS" w:hAnsi="Comic Sans MS"/>
              </w:rPr>
            </w:pPr>
            <w:r>
              <w:rPr>
                <w:rFonts w:ascii="Comic Sans MS" w:hAnsi="Comic Sans MS"/>
              </w:rPr>
              <w:t>Earth</w:t>
            </w:r>
          </w:p>
          <w:p w:rsidR="00000000" w:rsidRDefault="00126A62">
            <w:pPr>
              <w:rPr>
                <w:rFonts w:ascii="Comic Sans MS" w:hAnsi="Comic Sans MS"/>
              </w:rPr>
            </w:pPr>
          </w:p>
        </w:tc>
      </w:tr>
      <w:tr w:rsidR="00000000">
        <w:tblPrEx>
          <w:tblCellMar>
            <w:top w:w="0" w:type="dxa"/>
            <w:bottom w:w="0" w:type="dxa"/>
          </w:tblCellMar>
        </w:tblPrEx>
        <w:tc>
          <w:tcPr>
            <w:tcW w:w="1008" w:type="dxa"/>
            <w:shd w:val="clear" w:color="auto" w:fill="CCCCCC"/>
            <w:vAlign w:val="center"/>
          </w:tcPr>
          <w:p w:rsidR="00000000" w:rsidRDefault="00126A62">
            <w:pPr>
              <w:jc w:val="center"/>
              <w:rPr>
                <w:b/>
                <w:bCs/>
                <w:sz w:val="28"/>
              </w:rPr>
            </w:pPr>
            <w:r>
              <w:rPr>
                <w:b/>
                <w:bCs/>
                <w:sz w:val="28"/>
              </w:rPr>
              <w:t>R</w:t>
            </w:r>
          </w:p>
          <w:p w:rsidR="00000000" w:rsidRDefault="00126A62">
            <w:pPr>
              <w:jc w:val="center"/>
              <w:rPr>
                <w:b/>
                <w:bCs/>
                <w:sz w:val="28"/>
              </w:rPr>
            </w:pPr>
          </w:p>
        </w:tc>
        <w:tc>
          <w:tcPr>
            <w:tcW w:w="7848" w:type="dxa"/>
            <w:vAlign w:val="center"/>
          </w:tcPr>
          <w:p w:rsidR="00000000" w:rsidRDefault="00126A62">
            <w:pPr>
              <w:rPr>
                <w:rFonts w:ascii="Comic Sans MS" w:hAnsi="Comic Sans MS"/>
              </w:rPr>
            </w:pPr>
            <w:r>
              <w:rPr>
                <w:rFonts w:ascii="Comic Sans MS" w:hAnsi="Comic Sans MS"/>
              </w:rPr>
              <w:t>Republic</w:t>
            </w:r>
          </w:p>
          <w:p w:rsidR="00000000" w:rsidRDefault="00126A62">
            <w:pPr>
              <w:rPr>
                <w:rFonts w:ascii="Comic Sans MS" w:hAnsi="Comic Sans MS"/>
              </w:rPr>
            </w:pPr>
          </w:p>
        </w:tc>
      </w:tr>
      <w:tr w:rsidR="00000000">
        <w:tblPrEx>
          <w:tblCellMar>
            <w:top w:w="0" w:type="dxa"/>
            <w:bottom w:w="0" w:type="dxa"/>
          </w:tblCellMar>
        </w:tblPrEx>
        <w:tc>
          <w:tcPr>
            <w:tcW w:w="1008" w:type="dxa"/>
            <w:shd w:val="clear" w:color="auto" w:fill="CCCCCC"/>
            <w:vAlign w:val="center"/>
          </w:tcPr>
          <w:p w:rsidR="00000000" w:rsidRDefault="00126A62">
            <w:pPr>
              <w:jc w:val="center"/>
              <w:rPr>
                <w:b/>
                <w:bCs/>
                <w:sz w:val="28"/>
              </w:rPr>
            </w:pPr>
            <w:r>
              <w:rPr>
                <w:b/>
                <w:bCs/>
                <w:sz w:val="28"/>
              </w:rPr>
              <w:t>I</w:t>
            </w:r>
          </w:p>
        </w:tc>
        <w:tc>
          <w:tcPr>
            <w:tcW w:w="7848" w:type="dxa"/>
            <w:vAlign w:val="center"/>
          </w:tcPr>
          <w:p w:rsidR="00000000" w:rsidRDefault="00126A62">
            <w:pPr>
              <w:rPr>
                <w:rFonts w:ascii="Comic Sans MS" w:hAnsi="Comic Sans MS"/>
              </w:rPr>
            </w:pPr>
            <w:r>
              <w:rPr>
                <w:rFonts w:ascii="Comic Sans MS" w:hAnsi="Comic Sans MS"/>
              </w:rPr>
              <w:t>Independence</w:t>
            </w:r>
          </w:p>
          <w:p w:rsidR="00000000" w:rsidRDefault="00126A62">
            <w:pPr>
              <w:rPr>
                <w:rFonts w:ascii="Comic Sans MS" w:hAnsi="Comic Sans MS"/>
              </w:rPr>
            </w:pPr>
          </w:p>
        </w:tc>
      </w:tr>
      <w:tr w:rsidR="00000000">
        <w:tblPrEx>
          <w:tblCellMar>
            <w:top w:w="0" w:type="dxa"/>
            <w:bottom w:w="0" w:type="dxa"/>
          </w:tblCellMar>
        </w:tblPrEx>
        <w:tc>
          <w:tcPr>
            <w:tcW w:w="1008" w:type="dxa"/>
            <w:shd w:val="clear" w:color="auto" w:fill="CCCCCC"/>
            <w:vAlign w:val="center"/>
          </w:tcPr>
          <w:p w:rsidR="00000000" w:rsidRDefault="00126A62">
            <w:pPr>
              <w:jc w:val="center"/>
              <w:rPr>
                <w:b/>
                <w:bCs/>
                <w:sz w:val="28"/>
              </w:rPr>
            </w:pPr>
            <w:r>
              <w:rPr>
                <w:b/>
                <w:bCs/>
                <w:sz w:val="28"/>
              </w:rPr>
              <w:t>C</w:t>
            </w:r>
          </w:p>
        </w:tc>
        <w:tc>
          <w:tcPr>
            <w:tcW w:w="7848" w:type="dxa"/>
            <w:vAlign w:val="center"/>
          </w:tcPr>
          <w:p w:rsidR="00000000" w:rsidRDefault="00126A62">
            <w:pPr>
              <w:rPr>
                <w:rFonts w:ascii="Comic Sans MS" w:hAnsi="Comic Sans MS"/>
              </w:rPr>
            </w:pPr>
            <w:r>
              <w:rPr>
                <w:rFonts w:ascii="Comic Sans MS" w:hAnsi="Comic Sans MS"/>
              </w:rPr>
              <w:t>Caring</w:t>
            </w:r>
          </w:p>
          <w:p w:rsidR="00000000" w:rsidRDefault="00126A62">
            <w:pPr>
              <w:rPr>
                <w:rFonts w:ascii="Comic Sans MS" w:hAnsi="Comic Sans MS"/>
              </w:rPr>
            </w:pPr>
          </w:p>
        </w:tc>
      </w:tr>
      <w:tr w:rsidR="00000000">
        <w:tblPrEx>
          <w:tblCellMar>
            <w:top w:w="0" w:type="dxa"/>
            <w:bottom w:w="0" w:type="dxa"/>
          </w:tblCellMar>
        </w:tblPrEx>
        <w:tc>
          <w:tcPr>
            <w:tcW w:w="1008" w:type="dxa"/>
            <w:shd w:val="clear" w:color="auto" w:fill="CCCCCC"/>
            <w:vAlign w:val="center"/>
          </w:tcPr>
          <w:p w:rsidR="00000000" w:rsidRDefault="00126A62">
            <w:pPr>
              <w:jc w:val="center"/>
              <w:rPr>
                <w:b/>
                <w:bCs/>
                <w:sz w:val="28"/>
              </w:rPr>
            </w:pPr>
            <w:r>
              <w:rPr>
                <w:b/>
                <w:bCs/>
                <w:sz w:val="28"/>
              </w:rPr>
              <w:t>A</w:t>
            </w:r>
          </w:p>
        </w:tc>
        <w:tc>
          <w:tcPr>
            <w:tcW w:w="7848" w:type="dxa"/>
            <w:vAlign w:val="center"/>
          </w:tcPr>
          <w:p w:rsidR="00000000" w:rsidRDefault="00126A62">
            <w:pPr>
              <w:rPr>
                <w:rFonts w:ascii="Comic Sans MS" w:hAnsi="Comic Sans MS"/>
              </w:rPr>
            </w:pPr>
            <w:r>
              <w:rPr>
                <w:rFonts w:ascii="Comic Sans MS" w:hAnsi="Comic Sans MS"/>
              </w:rPr>
              <w:t>Achievable goals</w:t>
            </w:r>
          </w:p>
          <w:p w:rsidR="00000000" w:rsidRDefault="00126A62">
            <w:pPr>
              <w:rPr>
                <w:rFonts w:ascii="Comic Sans MS" w:hAnsi="Comic Sans MS"/>
              </w:rPr>
            </w:pPr>
          </w:p>
        </w:tc>
      </w:tr>
      <w:tr w:rsidR="00000000">
        <w:tblPrEx>
          <w:tblCellMar>
            <w:top w:w="0" w:type="dxa"/>
            <w:bottom w:w="0" w:type="dxa"/>
          </w:tblCellMar>
        </w:tblPrEx>
        <w:tc>
          <w:tcPr>
            <w:tcW w:w="1008" w:type="dxa"/>
            <w:shd w:val="clear" w:color="auto" w:fill="CCCCCC"/>
            <w:vAlign w:val="center"/>
          </w:tcPr>
          <w:p w:rsidR="00000000" w:rsidRDefault="00126A62">
            <w:pPr>
              <w:jc w:val="center"/>
              <w:rPr>
                <w:b/>
                <w:bCs/>
                <w:sz w:val="28"/>
              </w:rPr>
            </w:pPr>
            <w:r>
              <w:rPr>
                <w:b/>
                <w:bCs/>
                <w:sz w:val="28"/>
              </w:rPr>
              <w:t>N</w:t>
            </w:r>
          </w:p>
        </w:tc>
        <w:tc>
          <w:tcPr>
            <w:tcW w:w="7848" w:type="dxa"/>
            <w:vAlign w:val="center"/>
          </w:tcPr>
          <w:p w:rsidR="00000000" w:rsidRDefault="00126A62">
            <w:pPr>
              <w:rPr>
                <w:rFonts w:ascii="Comic Sans MS" w:hAnsi="Comic Sans MS"/>
              </w:rPr>
            </w:pPr>
            <w:r>
              <w:rPr>
                <w:rFonts w:ascii="Comic Sans MS" w:hAnsi="Comic Sans MS"/>
              </w:rPr>
              <w:t>Nation</w:t>
            </w:r>
          </w:p>
          <w:p w:rsidR="00000000" w:rsidRDefault="00126A62">
            <w:pPr>
              <w:rPr>
                <w:rFonts w:ascii="Comic Sans MS" w:hAnsi="Comic Sans MS"/>
              </w:rPr>
            </w:pPr>
          </w:p>
        </w:tc>
      </w:tr>
      <w:tr w:rsidR="00000000">
        <w:tblPrEx>
          <w:tblCellMar>
            <w:top w:w="0" w:type="dxa"/>
            <w:bottom w:w="0" w:type="dxa"/>
          </w:tblCellMar>
        </w:tblPrEx>
        <w:tc>
          <w:tcPr>
            <w:tcW w:w="1008" w:type="dxa"/>
            <w:shd w:val="clear" w:color="auto" w:fill="CCCCCC"/>
            <w:vAlign w:val="center"/>
          </w:tcPr>
          <w:p w:rsidR="00000000" w:rsidRDefault="00126A62">
            <w:pPr>
              <w:jc w:val="center"/>
              <w:rPr>
                <w:b/>
                <w:bCs/>
                <w:sz w:val="28"/>
              </w:rPr>
            </w:pPr>
            <w:r>
              <w:rPr>
                <w:b/>
                <w:bCs/>
                <w:sz w:val="28"/>
              </w:rPr>
              <w:t>F</w:t>
            </w:r>
          </w:p>
        </w:tc>
        <w:tc>
          <w:tcPr>
            <w:tcW w:w="7848" w:type="dxa"/>
            <w:vAlign w:val="center"/>
          </w:tcPr>
          <w:p w:rsidR="00000000" w:rsidRDefault="00126A62">
            <w:pPr>
              <w:rPr>
                <w:rFonts w:ascii="Comic Sans MS" w:hAnsi="Comic Sans MS"/>
              </w:rPr>
            </w:pPr>
            <w:r>
              <w:rPr>
                <w:rFonts w:ascii="Comic Sans MS" w:hAnsi="Comic Sans MS"/>
              </w:rPr>
              <w:t>Forefathers fought for it</w:t>
            </w:r>
          </w:p>
          <w:p w:rsidR="00000000" w:rsidRDefault="00126A62">
            <w:pPr>
              <w:rPr>
                <w:rFonts w:ascii="Comic Sans MS" w:hAnsi="Comic Sans MS"/>
              </w:rPr>
            </w:pPr>
          </w:p>
        </w:tc>
      </w:tr>
      <w:tr w:rsidR="00000000">
        <w:tblPrEx>
          <w:tblCellMar>
            <w:top w:w="0" w:type="dxa"/>
            <w:bottom w:w="0" w:type="dxa"/>
          </w:tblCellMar>
        </w:tblPrEx>
        <w:tc>
          <w:tcPr>
            <w:tcW w:w="1008" w:type="dxa"/>
            <w:shd w:val="clear" w:color="auto" w:fill="CCCCCC"/>
            <w:vAlign w:val="center"/>
          </w:tcPr>
          <w:p w:rsidR="00000000" w:rsidRDefault="00126A62">
            <w:pPr>
              <w:jc w:val="center"/>
              <w:rPr>
                <w:b/>
                <w:bCs/>
                <w:sz w:val="28"/>
              </w:rPr>
            </w:pPr>
            <w:r>
              <w:rPr>
                <w:b/>
                <w:bCs/>
                <w:sz w:val="28"/>
              </w:rPr>
              <w:t>R</w:t>
            </w:r>
          </w:p>
        </w:tc>
        <w:tc>
          <w:tcPr>
            <w:tcW w:w="7848" w:type="dxa"/>
            <w:vAlign w:val="center"/>
          </w:tcPr>
          <w:p w:rsidR="00000000" w:rsidRDefault="00126A62">
            <w:pPr>
              <w:rPr>
                <w:rFonts w:ascii="Comic Sans MS" w:hAnsi="Comic Sans MS"/>
              </w:rPr>
            </w:pPr>
            <w:r>
              <w:rPr>
                <w:rFonts w:ascii="Comic Sans MS" w:hAnsi="Comic Sans MS"/>
              </w:rPr>
              <w:t>Religious freedom</w:t>
            </w:r>
          </w:p>
          <w:p w:rsidR="00000000" w:rsidRDefault="00126A62">
            <w:pPr>
              <w:rPr>
                <w:rFonts w:ascii="Comic Sans MS" w:hAnsi="Comic Sans MS"/>
              </w:rPr>
            </w:pPr>
          </w:p>
        </w:tc>
      </w:tr>
      <w:tr w:rsidR="00000000">
        <w:tblPrEx>
          <w:tblCellMar>
            <w:top w:w="0" w:type="dxa"/>
            <w:bottom w:w="0" w:type="dxa"/>
          </w:tblCellMar>
        </w:tblPrEx>
        <w:tc>
          <w:tcPr>
            <w:tcW w:w="1008" w:type="dxa"/>
            <w:shd w:val="clear" w:color="auto" w:fill="CCCCCC"/>
            <w:vAlign w:val="center"/>
          </w:tcPr>
          <w:p w:rsidR="00000000" w:rsidRDefault="00126A62">
            <w:pPr>
              <w:jc w:val="center"/>
              <w:rPr>
                <w:b/>
                <w:bCs/>
                <w:sz w:val="28"/>
              </w:rPr>
            </w:pPr>
            <w:r>
              <w:rPr>
                <w:b/>
                <w:bCs/>
                <w:sz w:val="28"/>
              </w:rPr>
              <w:t>E</w:t>
            </w:r>
          </w:p>
        </w:tc>
        <w:tc>
          <w:tcPr>
            <w:tcW w:w="7848" w:type="dxa"/>
            <w:vAlign w:val="center"/>
          </w:tcPr>
          <w:p w:rsidR="00000000" w:rsidRDefault="00126A62">
            <w:pPr>
              <w:rPr>
                <w:rFonts w:ascii="Comic Sans MS" w:hAnsi="Comic Sans MS"/>
              </w:rPr>
            </w:pPr>
            <w:r>
              <w:rPr>
                <w:rFonts w:ascii="Comic Sans MS" w:hAnsi="Comic Sans MS"/>
              </w:rPr>
              <w:t>Eagle—symbol of freedom</w:t>
            </w:r>
          </w:p>
          <w:p w:rsidR="00000000" w:rsidRDefault="00126A62">
            <w:pPr>
              <w:rPr>
                <w:rFonts w:ascii="Comic Sans MS" w:hAnsi="Comic Sans MS"/>
              </w:rPr>
            </w:pPr>
          </w:p>
        </w:tc>
      </w:tr>
      <w:tr w:rsidR="00000000">
        <w:tblPrEx>
          <w:tblCellMar>
            <w:top w:w="0" w:type="dxa"/>
            <w:bottom w:w="0" w:type="dxa"/>
          </w:tblCellMar>
        </w:tblPrEx>
        <w:tc>
          <w:tcPr>
            <w:tcW w:w="1008" w:type="dxa"/>
            <w:shd w:val="clear" w:color="auto" w:fill="CCCCCC"/>
            <w:vAlign w:val="center"/>
          </w:tcPr>
          <w:p w:rsidR="00000000" w:rsidRDefault="00126A62">
            <w:pPr>
              <w:jc w:val="center"/>
              <w:rPr>
                <w:b/>
                <w:bCs/>
                <w:sz w:val="28"/>
              </w:rPr>
            </w:pPr>
            <w:r>
              <w:rPr>
                <w:b/>
                <w:bCs/>
                <w:sz w:val="28"/>
              </w:rPr>
              <w:t>E</w:t>
            </w:r>
          </w:p>
        </w:tc>
        <w:tc>
          <w:tcPr>
            <w:tcW w:w="7848" w:type="dxa"/>
            <w:vAlign w:val="center"/>
          </w:tcPr>
          <w:p w:rsidR="00000000" w:rsidRDefault="00126A62">
            <w:pPr>
              <w:rPr>
                <w:rFonts w:ascii="Comic Sans MS" w:hAnsi="Comic Sans MS"/>
              </w:rPr>
            </w:pPr>
            <w:r>
              <w:rPr>
                <w:rFonts w:ascii="Comic Sans MS" w:hAnsi="Comic Sans MS"/>
              </w:rPr>
              <w:t>Equal rights for all</w:t>
            </w:r>
          </w:p>
          <w:p w:rsidR="00000000" w:rsidRDefault="00126A62">
            <w:pPr>
              <w:rPr>
                <w:rFonts w:ascii="Comic Sans MS" w:hAnsi="Comic Sans MS"/>
              </w:rPr>
            </w:pPr>
          </w:p>
        </w:tc>
      </w:tr>
      <w:tr w:rsidR="00000000">
        <w:tblPrEx>
          <w:tblCellMar>
            <w:top w:w="0" w:type="dxa"/>
            <w:bottom w:w="0" w:type="dxa"/>
          </w:tblCellMar>
        </w:tblPrEx>
        <w:tc>
          <w:tcPr>
            <w:tcW w:w="1008" w:type="dxa"/>
            <w:shd w:val="clear" w:color="auto" w:fill="CCCCCC"/>
            <w:vAlign w:val="center"/>
          </w:tcPr>
          <w:p w:rsidR="00000000" w:rsidRDefault="00126A62">
            <w:pPr>
              <w:jc w:val="center"/>
              <w:rPr>
                <w:b/>
                <w:bCs/>
                <w:sz w:val="28"/>
              </w:rPr>
            </w:pPr>
            <w:r>
              <w:rPr>
                <w:b/>
                <w:bCs/>
                <w:sz w:val="28"/>
              </w:rPr>
              <w:t>D</w:t>
            </w:r>
          </w:p>
        </w:tc>
        <w:tc>
          <w:tcPr>
            <w:tcW w:w="7848" w:type="dxa"/>
            <w:vAlign w:val="center"/>
          </w:tcPr>
          <w:p w:rsidR="00000000" w:rsidRDefault="00126A62">
            <w:pPr>
              <w:rPr>
                <w:rFonts w:ascii="Comic Sans MS" w:hAnsi="Comic Sans MS"/>
              </w:rPr>
            </w:pPr>
            <w:r>
              <w:rPr>
                <w:rFonts w:ascii="Comic Sans MS" w:hAnsi="Comic Sans MS"/>
              </w:rPr>
              <w:t>Democracy</w:t>
            </w:r>
          </w:p>
          <w:p w:rsidR="00000000" w:rsidRDefault="00126A62">
            <w:pPr>
              <w:rPr>
                <w:rFonts w:ascii="Comic Sans MS" w:hAnsi="Comic Sans MS"/>
              </w:rPr>
            </w:pPr>
          </w:p>
        </w:tc>
      </w:tr>
      <w:tr w:rsidR="00000000">
        <w:tblPrEx>
          <w:tblCellMar>
            <w:top w:w="0" w:type="dxa"/>
            <w:bottom w:w="0" w:type="dxa"/>
          </w:tblCellMar>
        </w:tblPrEx>
        <w:tc>
          <w:tcPr>
            <w:tcW w:w="1008" w:type="dxa"/>
            <w:shd w:val="clear" w:color="auto" w:fill="CCCCCC"/>
            <w:vAlign w:val="center"/>
          </w:tcPr>
          <w:p w:rsidR="00000000" w:rsidRDefault="00126A62">
            <w:pPr>
              <w:jc w:val="center"/>
              <w:rPr>
                <w:b/>
                <w:bCs/>
                <w:sz w:val="28"/>
              </w:rPr>
            </w:pPr>
            <w:r>
              <w:rPr>
                <w:b/>
                <w:bCs/>
                <w:sz w:val="28"/>
              </w:rPr>
              <w:t>O</w:t>
            </w:r>
          </w:p>
        </w:tc>
        <w:tc>
          <w:tcPr>
            <w:tcW w:w="7848" w:type="dxa"/>
            <w:vAlign w:val="center"/>
          </w:tcPr>
          <w:p w:rsidR="00000000" w:rsidRDefault="00126A62">
            <w:pPr>
              <w:rPr>
                <w:rFonts w:ascii="Comic Sans MS" w:hAnsi="Comic Sans MS"/>
              </w:rPr>
            </w:pPr>
            <w:r>
              <w:rPr>
                <w:rFonts w:ascii="Comic Sans MS" w:hAnsi="Comic Sans MS"/>
              </w:rPr>
              <w:t>Open-minded</w:t>
            </w:r>
          </w:p>
          <w:p w:rsidR="00000000" w:rsidRDefault="00126A62">
            <w:pPr>
              <w:rPr>
                <w:rFonts w:ascii="Comic Sans MS" w:hAnsi="Comic Sans MS"/>
              </w:rPr>
            </w:pPr>
          </w:p>
        </w:tc>
      </w:tr>
      <w:tr w:rsidR="00000000">
        <w:tblPrEx>
          <w:tblCellMar>
            <w:top w:w="0" w:type="dxa"/>
            <w:bottom w:w="0" w:type="dxa"/>
          </w:tblCellMar>
        </w:tblPrEx>
        <w:tc>
          <w:tcPr>
            <w:tcW w:w="1008" w:type="dxa"/>
            <w:shd w:val="clear" w:color="auto" w:fill="CCCCCC"/>
            <w:vAlign w:val="center"/>
          </w:tcPr>
          <w:p w:rsidR="00000000" w:rsidRDefault="00126A62">
            <w:pPr>
              <w:jc w:val="center"/>
              <w:rPr>
                <w:b/>
                <w:bCs/>
                <w:sz w:val="28"/>
              </w:rPr>
            </w:pPr>
            <w:r>
              <w:rPr>
                <w:b/>
                <w:bCs/>
                <w:sz w:val="28"/>
              </w:rPr>
              <w:t>M</w:t>
            </w:r>
          </w:p>
        </w:tc>
        <w:tc>
          <w:tcPr>
            <w:tcW w:w="7848" w:type="dxa"/>
            <w:vAlign w:val="center"/>
          </w:tcPr>
          <w:p w:rsidR="00000000" w:rsidRDefault="00126A62">
            <w:pPr>
              <w:rPr>
                <w:rFonts w:ascii="Comic Sans MS" w:hAnsi="Comic Sans MS"/>
              </w:rPr>
            </w:pPr>
            <w:r>
              <w:rPr>
                <w:rFonts w:ascii="Comic Sans MS" w:hAnsi="Comic Sans MS"/>
              </w:rPr>
              <w:t>Melting pot of cultures</w:t>
            </w:r>
          </w:p>
          <w:p w:rsidR="00000000" w:rsidRDefault="00126A62">
            <w:pPr>
              <w:rPr>
                <w:rFonts w:ascii="Comic Sans MS" w:hAnsi="Comic Sans MS"/>
              </w:rPr>
            </w:pPr>
          </w:p>
        </w:tc>
      </w:tr>
    </w:tbl>
    <w:p w:rsidR="00126A62" w:rsidRDefault="00126A62"/>
    <w:sectPr w:rsidR="00126A62">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00723"/>
    <w:multiLevelType w:val="hybridMultilevel"/>
    <w:tmpl w:val="4B3CC8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A2671A0"/>
    <w:multiLevelType w:val="hybridMultilevel"/>
    <w:tmpl w:val="9F1A14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noPunctuationKerning/>
  <w:characterSpacingControl w:val="doNotCompress"/>
  <w:savePreviewPicture/>
  <w:doNotValidateAgainstSchema/>
  <w:doNotDemarcateInvalidXml/>
  <w:compat/>
  <w:rsids>
    <w:rsidRoot w:val="00126A62"/>
    <w:rsid w:val="00126A6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BodyText">
    <w:name w:val="Body Text"/>
    <w:basedOn w:val="Normal"/>
    <w:rPr>
      <w:b/>
      <w:bCs/>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363</Words>
  <Characters>2071</Characters>
  <Application>Microsoft Macintosh Word</Application>
  <DocSecurity>0</DocSecurity>
  <Lines>17</Lines>
  <Paragraphs>4</Paragraphs>
  <ScaleCrop>false</ScaleCrop>
  <Company>Glenbrook High Schools</Company>
  <LinksUpToDate>false</LinksUpToDate>
  <CharactersWithSpaces>2543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Own Acronym</dc:title>
  <dc:subject/>
  <dc:creator>admin_dist</dc:creator>
  <cp:keywords/>
  <dc:description/>
  <cp:lastModifiedBy>admin_dist</cp:lastModifiedBy>
  <cp:revision>1</cp:revision>
  <dcterms:created xsi:type="dcterms:W3CDTF">2009-11-15T19:43:00Z</dcterms:created>
  <dcterms:modified xsi:type="dcterms:W3CDTF">2009-11-15T19:43:00Z</dcterms:modified>
</cp:coreProperties>
</file>